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B3FD" w14:textId="52811AE3" w:rsidR="00485C85" w:rsidRPr="00485C85" w:rsidRDefault="00485C85" w:rsidP="00566EB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485C85">
        <w:rPr>
          <w:rFonts w:ascii="Times New Roman" w:hAnsi="Times New Roman" w:cs="Times New Roman"/>
          <w:b/>
          <w:bCs/>
          <w:color w:val="000000"/>
        </w:rPr>
        <w:t xml:space="preserve">Правила подачи тезисов на Российско-Китайский конгресс </w:t>
      </w:r>
      <w:r w:rsidR="008C51A1">
        <w:rPr>
          <w:rFonts w:ascii="Times New Roman" w:hAnsi="Times New Roman" w:cs="Times New Roman"/>
          <w:b/>
          <w:bCs/>
          <w:color w:val="000000"/>
        </w:rPr>
        <w:t xml:space="preserve">                           </w:t>
      </w:r>
      <w:proofErr w:type="gramStart"/>
      <w:r w:rsidR="008C51A1">
        <w:rPr>
          <w:rFonts w:ascii="Times New Roman" w:hAnsi="Times New Roman" w:cs="Times New Roman"/>
          <w:b/>
          <w:bCs/>
          <w:color w:val="000000"/>
        </w:rPr>
        <w:t xml:space="preserve">   </w:t>
      </w:r>
      <w:r w:rsidRPr="00485C85">
        <w:rPr>
          <w:rFonts w:ascii="Times New Roman" w:hAnsi="Times New Roman" w:cs="Times New Roman"/>
          <w:b/>
          <w:bCs/>
          <w:color w:val="000000"/>
        </w:rPr>
        <w:t>«</w:t>
      </w:r>
      <w:proofErr w:type="gramEnd"/>
      <w:r w:rsidRPr="00485C85">
        <w:rPr>
          <w:rFonts w:ascii="Times New Roman" w:hAnsi="Times New Roman" w:cs="Times New Roman"/>
          <w:b/>
          <w:bCs/>
          <w:color w:val="000000"/>
        </w:rPr>
        <w:t>Минимально инвазивная хирургия»</w:t>
      </w:r>
    </w:p>
    <w:p w14:paraId="3E170B44" w14:textId="25BEF990" w:rsidR="00566EB1" w:rsidRPr="00566EB1" w:rsidRDefault="00566EB1" w:rsidP="00566E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E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Тезисы не редактируются, поэтому авторам предлагается тщательно выверять содержание и соблюдать его соответствие требованиям, предъявляемым к такому роду работ. Также </w:t>
      </w:r>
      <w:r w:rsidR="00F55A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научный комитет конгресса</w:t>
      </w:r>
      <w:r w:rsidRPr="00566E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отмечает, что работы низкого качества, которые носят чисто информационный или описательный характер, будут сниматься с публикации. Отсутствие анализа полученных данных проведенных исследований также будет являться причиной пристального внимания </w:t>
      </w:r>
      <w:r w:rsidR="00F55A2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научного комитета.</w:t>
      </w:r>
    </w:p>
    <w:p w14:paraId="15181216" w14:textId="77777777" w:rsidR="00566EB1" w:rsidRPr="00566EB1" w:rsidRDefault="00566EB1" w:rsidP="00566E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E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Наибольшую тревогу вызывают вопросы предоставления недостоверных данных и повторная публикация одних и тех же работ. Эти нарушения являются наиболее серьезными.</w:t>
      </w:r>
    </w:p>
    <w:p w14:paraId="577A9C6C" w14:textId="77777777" w:rsidR="00566EB1" w:rsidRPr="00F55A2F" w:rsidRDefault="00566EB1" w:rsidP="0056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F55A2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Тезисы с описанием клинического наблюдения не принимаются.</w:t>
      </w:r>
    </w:p>
    <w:p w14:paraId="15CFD18D" w14:textId="549A0112" w:rsidR="00566EB1" w:rsidRPr="00485C85" w:rsidRDefault="00485C85" w:rsidP="00566EB1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485C8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Научный комитет конгресса</w:t>
      </w:r>
      <w:r w:rsidR="00566EB1" w:rsidRPr="00485C8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предлагает:</w:t>
      </w:r>
    </w:p>
    <w:p w14:paraId="60A6BA6E" w14:textId="77777777" w:rsidR="00566EB1" w:rsidRPr="00566EB1" w:rsidRDefault="00566EB1" w:rsidP="008C51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C51A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Строго</w:t>
      </w:r>
      <w:r w:rsidRPr="00566E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придерживаться правил структуризации присылаемых тезисов (Актуальность, материал и методы, полученные результаты, обсуждение, выводы и рекомендации);</w:t>
      </w:r>
    </w:p>
    <w:p w14:paraId="774AEE3E" w14:textId="77777777" w:rsidR="00566EB1" w:rsidRPr="00566EB1" w:rsidRDefault="00566EB1" w:rsidP="008C51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E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Ограничить число подаваемых материалов - не более 4 от одного автора (включая и соавторство), при этом авторы должны гарантировать, что подаваемая работа ранее нигде не рассматривалась;</w:t>
      </w:r>
    </w:p>
    <w:p w14:paraId="4B61786D" w14:textId="77777777" w:rsidR="00566EB1" w:rsidRPr="00566EB1" w:rsidRDefault="00566EB1" w:rsidP="00566E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6EB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Далее приводим примеры правильного заполнения формы подачи тезисов:</w:t>
      </w:r>
    </w:p>
    <w:p w14:paraId="14FEF2AE" w14:textId="5A07A8B0" w:rsidR="00566EB1" w:rsidRDefault="00566EB1" w:rsidP="00566EB1">
      <w:pPr>
        <w:pStyle w:val="Defaul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ВДОХНОВЕНИЕ И ВОЛЯ. К 215-ЛЕТИЮ СО ДНЯ РОЖДЕНИЯ</w:t>
      </w:r>
      <w:r w:rsidR="00485C85">
        <w:rPr>
          <w:b/>
          <w:bCs/>
          <w:sz w:val="30"/>
          <w:szCs w:val="30"/>
        </w:rPr>
        <w:t xml:space="preserve">   </w:t>
      </w:r>
      <w:r>
        <w:rPr>
          <w:b/>
          <w:bCs/>
          <w:sz w:val="30"/>
          <w:szCs w:val="30"/>
        </w:rPr>
        <w:t xml:space="preserve"> Н. И. ПИРОГОВА (1810–1881)</w:t>
      </w:r>
    </w:p>
    <w:p w14:paraId="2316DFEA" w14:textId="77777777" w:rsidR="00566EB1" w:rsidRDefault="00566EB1" w:rsidP="00566EB1">
      <w:pPr>
        <w:pStyle w:val="Default"/>
        <w:jc w:val="center"/>
        <w:rPr>
          <w:sz w:val="30"/>
          <w:szCs w:val="30"/>
        </w:rPr>
      </w:pPr>
    </w:p>
    <w:p w14:paraId="13B0B4BC" w14:textId="77777777" w:rsidR="00566EB1" w:rsidRDefault="00566EB1" w:rsidP="00566EB1">
      <w:pPr>
        <w:pStyle w:val="Default"/>
        <w:rPr>
          <w:sz w:val="16"/>
          <w:szCs w:val="16"/>
        </w:rPr>
      </w:pPr>
      <w:r>
        <w:rPr>
          <w:sz w:val="23"/>
          <w:szCs w:val="23"/>
        </w:rPr>
        <w:t>А. М. Игнашов</w:t>
      </w:r>
      <w:r w:rsidRPr="00566EB1">
        <w:rPr>
          <w:sz w:val="16"/>
          <w:szCs w:val="16"/>
          <w:vertAlign w:val="superscript"/>
        </w:rPr>
        <w:t>1, 2</w:t>
      </w:r>
      <w:r>
        <w:rPr>
          <w:sz w:val="23"/>
          <w:szCs w:val="23"/>
        </w:rPr>
        <w:t>, И. П. Мавиди</w:t>
      </w:r>
      <w:r w:rsidRPr="00566EB1">
        <w:rPr>
          <w:sz w:val="16"/>
          <w:szCs w:val="16"/>
          <w:vertAlign w:val="superscript"/>
        </w:rPr>
        <w:t>2</w:t>
      </w:r>
      <w:r>
        <w:rPr>
          <w:sz w:val="23"/>
          <w:szCs w:val="23"/>
        </w:rPr>
        <w:t>, Т. Ш. Моргошия</w:t>
      </w:r>
      <w:r w:rsidRPr="00566EB1">
        <w:rPr>
          <w:sz w:val="16"/>
          <w:szCs w:val="16"/>
          <w:vertAlign w:val="superscript"/>
        </w:rPr>
        <w:t>3</w:t>
      </w:r>
      <w:r>
        <w:rPr>
          <w:sz w:val="23"/>
          <w:szCs w:val="23"/>
        </w:rPr>
        <w:t>, Н. Ю. Коханенко</w:t>
      </w:r>
      <w:r w:rsidRPr="00566EB1">
        <w:rPr>
          <w:sz w:val="16"/>
          <w:szCs w:val="16"/>
          <w:vertAlign w:val="superscript"/>
        </w:rPr>
        <w:t>3</w:t>
      </w:r>
      <w:r>
        <w:rPr>
          <w:sz w:val="23"/>
          <w:szCs w:val="23"/>
        </w:rPr>
        <w:t>, Б. В. Сигуа</w:t>
      </w:r>
      <w:r w:rsidRPr="00566EB1"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</w:t>
      </w:r>
    </w:p>
    <w:p w14:paraId="65B3547D" w14:textId="77777777" w:rsidR="00566EB1" w:rsidRDefault="00566EB1" w:rsidP="00566EB1">
      <w:pPr>
        <w:pStyle w:val="Default"/>
        <w:rPr>
          <w:sz w:val="16"/>
          <w:szCs w:val="16"/>
        </w:rPr>
      </w:pPr>
    </w:p>
    <w:p w14:paraId="7D125A9F" w14:textId="77777777" w:rsidR="00566EB1" w:rsidRDefault="00566EB1" w:rsidP="00566EB1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4"/>
          <w:szCs w:val="14"/>
        </w:rPr>
        <w:t xml:space="preserve">1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Национальный медицинский исследовательский центр имени В. А. Алмазова Министерства здравоохранения Российской Федерации, Санкт-Петербург, Россия </w:t>
      </w:r>
    </w:p>
    <w:p w14:paraId="442B8D28" w14:textId="77777777" w:rsidR="00566EB1" w:rsidRDefault="00566EB1" w:rsidP="00566EB1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4"/>
          <w:szCs w:val="14"/>
        </w:rPr>
        <w:t xml:space="preserve">2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Первый Санкт-Петербургский государственный медицинский университет имени академика И. П. Павлова Министерства здравоохранения Российской Федерации, Санкт-Петербург, Россия </w:t>
      </w:r>
    </w:p>
    <w:p w14:paraId="671E6842" w14:textId="55D31A10" w:rsidR="00566EB1" w:rsidRDefault="00566EB1" w:rsidP="00566EB1">
      <w:pPr>
        <w:pStyle w:val="ac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</w:rPr>
      </w:pPr>
      <w:r>
        <w:rPr>
          <w:sz w:val="14"/>
          <w:szCs w:val="14"/>
        </w:rPr>
        <w:t xml:space="preserve">3 </w:t>
      </w:r>
      <w:r>
        <w:rPr>
          <w:i/>
          <w:iCs/>
          <w:sz w:val="22"/>
          <w:szCs w:val="22"/>
        </w:rPr>
        <w:t>Санкт-Петербургский государственный педиатрический медицинский университет Министерства здравоохранения Российской Федерации, Санкт-Петербург, Россия</w:t>
      </w:r>
    </w:p>
    <w:p w14:paraId="575A8F9C" w14:textId="77777777" w:rsidR="00566EB1" w:rsidRDefault="00566EB1" w:rsidP="00566EB1">
      <w:pPr>
        <w:pStyle w:val="ac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</w:rPr>
      </w:pPr>
    </w:p>
    <w:p w14:paraId="2229A05F" w14:textId="77777777" w:rsidR="00485C85" w:rsidRDefault="00485C85" w:rsidP="00485C85">
      <w:pPr>
        <w:spacing w:after="0" w:line="216" w:lineRule="auto"/>
        <w:contextualSpacing/>
        <w:rPr>
          <w:rFonts w:ascii="Calibri" w:eastAsia="+mn-ea" w:hAnsi="Calibri" w:cs="+mn-cs"/>
          <w:color w:val="000000"/>
          <w:kern w:val="24"/>
          <w:sz w:val="28"/>
          <w:szCs w:val="28"/>
          <w:lang w:eastAsia="ru-RU"/>
          <w14:ligatures w14:val="none"/>
        </w:rPr>
      </w:pPr>
    </w:p>
    <w:p w14:paraId="3E20A496" w14:textId="5FC3A568" w:rsidR="0060225D" w:rsidRDefault="00485C85" w:rsidP="00F55A2F">
      <w:pPr>
        <w:pStyle w:val="ac"/>
        <w:spacing w:before="0" w:beforeAutospacing="0" w:after="0" w:afterAutospacing="0" w:line="360" w:lineRule="auto"/>
        <w:ind w:firstLine="708"/>
        <w:jc w:val="both"/>
      </w:pPr>
      <w:r w:rsidRPr="00F55A2F">
        <w:rPr>
          <w:b/>
          <w:bCs/>
        </w:rPr>
        <w:t xml:space="preserve">Принимаются работы, посвященные искусственному интеллекту в </w:t>
      </w:r>
      <w:r w:rsidR="00F55A2F" w:rsidRPr="00F55A2F">
        <w:rPr>
          <w:b/>
          <w:bCs/>
        </w:rPr>
        <w:t>медицине</w:t>
      </w:r>
      <w:r w:rsidRPr="00F55A2F">
        <w:rPr>
          <w:b/>
          <w:bCs/>
        </w:rPr>
        <w:t xml:space="preserve"> и минимально инвазивным технологиям в хирургической гастроэнтерологии, бариатрической хирургии, </w:t>
      </w:r>
      <w:proofErr w:type="spellStart"/>
      <w:r w:rsidRPr="00F55A2F">
        <w:rPr>
          <w:b/>
          <w:bCs/>
        </w:rPr>
        <w:t>гепатопанкреатобилиарной</w:t>
      </w:r>
      <w:proofErr w:type="spellEnd"/>
      <w:r w:rsidRPr="00F55A2F">
        <w:rPr>
          <w:b/>
          <w:bCs/>
        </w:rPr>
        <w:t xml:space="preserve"> хирургии, онкологии, торакальной хирургии, </w:t>
      </w:r>
      <w:proofErr w:type="spellStart"/>
      <w:r w:rsidRPr="00F55A2F">
        <w:rPr>
          <w:b/>
          <w:bCs/>
        </w:rPr>
        <w:t>герниологии</w:t>
      </w:r>
      <w:proofErr w:type="spellEnd"/>
      <w:r w:rsidRPr="00F55A2F">
        <w:rPr>
          <w:b/>
          <w:bCs/>
        </w:rPr>
        <w:t>, эндокринной хирургии, колопроктологии и неотложной хирургии.</w:t>
      </w:r>
      <w:r w:rsidRPr="00485C85">
        <w:t xml:space="preserve"> Прием </w:t>
      </w:r>
      <w:r w:rsidRPr="00485C85">
        <w:rPr>
          <w:rFonts w:eastAsia="Cambria"/>
          <w:lang w:eastAsia="ar-SA"/>
        </w:rPr>
        <w:t>научных статей</w:t>
      </w:r>
      <w:r w:rsidRPr="00485C85">
        <w:t xml:space="preserve"> </w:t>
      </w:r>
      <w:r w:rsidRPr="00485C85">
        <w:rPr>
          <w:rFonts w:eastAsiaTheme="minorEastAsia"/>
          <w:color w:val="000000" w:themeColor="text1"/>
          <w:kern w:val="24"/>
        </w:rPr>
        <w:t xml:space="preserve">объемом до 4 страниц </w:t>
      </w:r>
      <w:r w:rsidRPr="00485C85">
        <w:t xml:space="preserve">осуществляется в электронном виде </w:t>
      </w:r>
      <w:r w:rsidRPr="00485C85">
        <w:rPr>
          <w:rFonts w:eastAsia="Cambria"/>
          <w:lang w:eastAsia="ar-SA"/>
        </w:rPr>
        <w:t xml:space="preserve">в соответствии с требованиями </w:t>
      </w:r>
      <w:r w:rsidRPr="00485C85">
        <w:t xml:space="preserve">по адресу: </w:t>
      </w:r>
      <w:r w:rsidRPr="00485C85">
        <w:rPr>
          <w:b/>
        </w:rPr>
        <w:t>Russia-China2025@Yandex.ru</w:t>
      </w:r>
      <w:r w:rsidRPr="00485C85">
        <w:t xml:space="preserve"> до</w:t>
      </w:r>
      <w:r w:rsidRPr="00485C85">
        <w:rPr>
          <w:b/>
        </w:rPr>
        <w:t xml:space="preserve"> 01 августа 2025 года</w:t>
      </w:r>
      <w:r w:rsidR="00F55A2F">
        <w:rPr>
          <w:b/>
        </w:rPr>
        <w:t>!</w:t>
      </w:r>
      <w:r w:rsidRPr="00485C85">
        <w:rPr>
          <w:b/>
        </w:rPr>
        <w:t xml:space="preserve">  </w:t>
      </w:r>
      <w:r w:rsidRPr="00485C85">
        <w:t xml:space="preserve">Материалы конгресса будут опубликованы на русском и английском языках в журнале </w:t>
      </w:r>
      <w:r w:rsidRPr="00485C85">
        <w:rPr>
          <w:b/>
          <w:bCs/>
        </w:rPr>
        <w:t xml:space="preserve">«Российский хирургический журнал». </w:t>
      </w:r>
    </w:p>
    <w:sectPr w:rsidR="00602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70038"/>
    <w:multiLevelType w:val="hybridMultilevel"/>
    <w:tmpl w:val="36A0F25A"/>
    <w:lvl w:ilvl="0" w:tplc="E87C5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663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BAF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66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50F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D85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BA5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026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D42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3B52CB1"/>
    <w:multiLevelType w:val="multilevel"/>
    <w:tmpl w:val="9F8EA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768941">
    <w:abstractNumId w:val="1"/>
  </w:num>
  <w:num w:numId="2" w16cid:durableId="55393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5D"/>
    <w:rsid w:val="00485C85"/>
    <w:rsid w:val="00566EB1"/>
    <w:rsid w:val="0060225D"/>
    <w:rsid w:val="006C64C5"/>
    <w:rsid w:val="008843FB"/>
    <w:rsid w:val="008C51A1"/>
    <w:rsid w:val="00DA005F"/>
    <w:rsid w:val="00E81959"/>
    <w:rsid w:val="00F5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BC98"/>
  <w15:chartTrackingRefBased/>
  <w15:docId w15:val="{1BD5E59B-DC46-436E-9E67-2077A7B6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2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2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2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2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2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2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2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2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2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2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2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2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2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25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66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Default">
    <w:name w:val="Default"/>
    <w:rsid w:val="00566E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5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Badri</dc:creator>
  <cp:keywords/>
  <dc:description/>
  <cp:lastModifiedBy>S Badri</cp:lastModifiedBy>
  <cp:revision>6</cp:revision>
  <cp:lastPrinted>2025-07-15T20:32:00Z</cp:lastPrinted>
  <dcterms:created xsi:type="dcterms:W3CDTF">2025-07-15T20:21:00Z</dcterms:created>
  <dcterms:modified xsi:type="dcterms:W3CDTF">2025-07-15T20:34:00Z</dcterms:modified>
</cp:coreProperties>
</file>